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  <Default Extension="sigs" ContentType="application/vnd.openxmlformats-package.digital-signature-origin"/>
  <Override PartName="/_xmlsignatures/sig1.xml" ContentType="application/vnd.openxmlformats-package.digital-signature-xmlsignature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033" w:rsidRPr="003A6033" w:rsidRDefault="003A6033" w:rsidP="003A6033">
      <w:pPr>
        <w:spacing w:after="0" w:line="278" w:lineRule="atLeast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  <w:r w:rsidRPr="003A6033">
        <w:rPr>
          <w:rFonts w:ascii="&quot;sans-serif&quot;" w:eastAsia="Times New Roman" w:hAnsi="&quot;sans-serif&quot;" w:cs="Times New Roman"/>
          <w:color w:val="000000"/>
          <w:sz w:val="27"/>
          <w:szCs w:val="27"/>
          <w:lang w:eastAsia="ru-RU"/>
        </w:rPr>
        <w:t> </w:t>
      </w:r>
      <w:r w:rsidRPr="003A6033">
        <w:rPr>
          <w:rFonts w:ascii="&quot;sans-serif&quot;" w:eastAsia="Times New Roman" w:hAnsi="&quot;sans-serif&quot;" w:cs="Times New Roman"/>
          <w:b/>
          <w:bCs/>
          <w:color w:val="FF0000"/>
          <w:sz w:val="27"/>
          <w:szCs w:val="27"/>
          <w:lang w:eastAsia="ru-RU"/>
        </w:rPr>
        <w:t>Информация о материально-техническом обеспечении учреждения</w:t>
      </w:r>
      <w:r w:rsidRPr="003A6033">
        <w:rPr>
          <w:rFonts w:ascii="&quot;sans-serif&quot;" w:eastAsia="Times New Roman" w:hAnsi="&quot;sans-serif&quot;" w:cs="Times New Roman"/>
          <w:color w:val="FF0000"/>
          <w:sz w:val="27"/>
          <w:szCs w:val="27"/>
          <w:lang w:eastAsia="ru-RU"/>
        </w:rPr>
        <w:t>:</w:t>
      </w:r>
    </w:p>
    <w:tbl>
      <w:tblPr>
        <w:tblW w:w="9780" w:type="dxa"/>
        <w:tblInd w:w="-24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94"/>
        <w:gridCol w:w="1416"/>
        <w:gridCol w:w="1983"/>
        <w:gridCol w:w="3687"/>
      </w:tblGrid>
      <w:tr w:rsidR="003A6033" w:rsidRPr="003A6033" w:rsidTr="003A6033"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Наименование объекта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Кол-во мест</w:t>
            </w:r>
          </w:p>
        </w:tc>
        <w:tc>
          <w:tcPr>
            <w:tcW w:w="198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Площадь</w:t>
            </w:r>
          </w:p>
        </w:tc>
        <w:tc>
          <w:tcPr>
            <w:tcW w:w="36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50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Количество единиц ценного оборудования</w:t>
            </w:r>
          </w:p>
        </w:tc>
      </w:tr>
      <w:tr w:rsidR="003A6033" w:rsidRPr="003A6033" w:rsidTr="003A6033">
        <w:trPr>
          <w:trHeight w:val="2184"/>
        </w:trPr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Столовая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68,9 м2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холодильник – 3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сушилка для рук-2шт.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электромясорубка</w:t>
            </w:r>
            <w:proofErr w:type="spellEnd"/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 xml:space="preserve"> – 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столы обеденные-10шт.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шкаф комбинированный – 2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ванна смежная – 2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водонагреватели – 2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электроплита – 2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ИТОГО: 24 шт.</w:t>
            </w:r>
          </w:p>
        </w:tc>
      </w:tr>
      <w:tr w:rsidR="003A6033" w:rsidRPr="003A6033" w:rsidTr="003A6033"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Актовый зал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100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88,7 м2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Музыкальный центр  -2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ресивер «Пионер» - 1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ИТОГО: 3 шт</w:t>
            </w: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3A6033" w:rsidRPr="003A6033" w:rsidTr="003A6033"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Библиотека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69,7 м2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 xml:space="preserve">компьютер в сборе рабочего места библиотекаря – 1 </w:t>
            </w:r>
            <w:proofErr w:type="spellStart"/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рабочее место библиотекаря-1шт.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стеллажи для книг-4шт.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библиотечный фонд-5 492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большая энциклопедия -10 экз.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ИТОГО: 16шт.</w:t>
            </w:r>
          </w:p>
        </w:tc>
      </w:tr>
      <w:tr w:rsidR="003A6033" w:rsidRPr="003A6033" w:rsidTr="003A6033"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спортивный зал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60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161,3 м2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стенки шведские – 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 xml:space="preserve">брусья гимнастические – 1 </w:t>
            </w:r>
            <w:proofErr w:type="spellStart"/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щиты баскетбольные – 2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скамья гимнастические – 4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гимнастические маты-6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настольный теннис-2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 xml:space="preserve">мячи баскетбольные, волейбольные, футбольные -20 </w:t>
            </w:r>
            <w:proofErr w:type="spellStart"/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шт</w:t>
            </w:r>
            <w:proofErr w:type="spellEnd"/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штанга-1шт.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канат-1шт.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сетка волейбольная-2</w:t>
            </w:r>
            <w:proofErr w:type="gramStart"/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шт..</w:t>
            </w:r>
            <w:proofErr w:type="gramEnd"/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ИТОГО: 40</w:t>
            </w:r>
          </w:p>
        </w:tc>
      </w:tr>
      <w:tr w:rsidR="003A6033" w:rsidRPr="003A6033" w:rsidTr="003A6033"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Медицинский кабинет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9,3м2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ширма двухсекционная -1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шкаф для медикаментов -1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весы медицинские (электронные) – 1шт.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очки в детской оправе – 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таблица для определения остроты зрения с осветителем – 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стол письменный – 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ростомер – 1 шт.</w:t>
            </w:r>
          </w:p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ИТОГО: 7 штук</w:t>
            </w:r>
          </w:p>
        </w:tc>
      </w:tr>
      <w:tr w:rsidR="003A6033" w:rsidRPr="003A6033" w:rsidTr="003A6033"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Прививочный кабинет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9м2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холодильник – 1шт.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шкаф аптечный – 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весы медицинские – 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ИТОГО: 3 штук</w:t>
            </w:r>
          </w:p>
        </w:tc>
      </w:tr>
      <w:tr w:rsidR="003A6033" w:rsidRPr="003A6033" w:rsidTr="003A6033"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Кабинет психолога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6033" w:rsidRPr="003A6033" w:rsidTr="003A6033"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Тир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винтовка пневматическая – 3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lastRenderedPageBreak/>
              <w:t>макет автомата «Калашникова» - 1 шт.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ИТОГО: 4 шт.</w:t>
            </w:r>
          </w:p>
        </w:tc>
      </w:tr>
      <w:tr w:rsidR="003A6033" w:rsidRPr="003A6033" w:rsidTr="003A6033"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lastRenderedPageBreak/>
              <w:t>Инструментальная комната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16 кв.м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Электроточило-1</w:t>
            </w:r>
          </w:p>
        </w:tc>
      </w:tr>
      <w:tr w:rsidR="003A6033" w:rsidRPr="003A6033" w:rsidTr="003A6033"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Мастерская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70кв.м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Столярные верстаки-12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Сверлильный станок-1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Токарные станки-3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Станкидля</w:t>
            </w:r>
            <w:proofErr w:type="spellEnd"/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 xml:space="preserve"> обработки древесины-2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Фрезерный станок-1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ИТОГО: 19 шт.</w:t>
            </w:r>
          </w:p>
        </w:tc>
      </w:tr>
      <w:tr w:rsidR="003A6033" w:rsidRPr="003A6033" w:rsidTr="003A6033">
        <w:trPr>
          <w:trHeight w:val="65"/>
        </w:trPr>
        <w:tc>
          <w:tcPr>
            <w:tcW w:w="26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65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b/>
                <w:bCs/>
                <w:sz w:val="24"/>
                <w:szCs w:val="24"/>
                <w:lang w:eastAsia="ru-RU"/>
              </w:rPr>
              <w:t> Комната Боевой Славы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6"/>
                <w:szCs w:val="24"/>
                <w:lang w:eastAsia="ru-RU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6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36,9</w:t>
            </w:r>
          </w:p>
        </w:tc>
        <w:tc>
          <w:tcPr>
            <w:tcW w:w="36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65" w:lineRule="atLeast"/>
              <w:ind w:firstLine="170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&quot;sans-serif&quot;" w:eastAsia="Times New Roman" w:hAnsi="&quot;sans-serif&quot;" w:cs="Times New Roman"/>
                <w:sz w:val="24"/>
                <w:szCs w:val="24"/>
                <w:lang w:eastAsia="ru-RU"/>
              </w:rPr>
              <w:t>Коллекция старинной утвари.</w:t>
            </w:r>
          </w:p>
        </w:tc>
      </w:tr>
    </w:tbl>
    <w:p w:rsidR="003A6033" w:rsidRPr="003A6033" w:rsidRDefault="003A6033" w:rsidP="003A60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7"/>
          <w:szCs w:val="27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Сведения о наличии оборудованных учебных кабинетов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Имеются кабинеты: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математики и информатики - 1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физики - 1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русского языка и литературы - 1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истории -1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биологии - 1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географии - 1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начальных классов - 4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спортивный зал - 1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мастерская - 1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Объекты для проведения практических занятий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Библиотека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Библиотека</w:t>
      </w: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книжный фонд в количестве 5492 экз. 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Объекты спорта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Имеются: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спортивный зал;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спортивная площадка (футбольное поле, зона баскетбольной  площадки, зона волейбольной площадки, беговая дорожка, зона для прыжков в длину, игровая площадка)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Средства обучения и воспитания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Имеются:</w:t>
      </w:r>
      <w:r w:rsidRPr="003A60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 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компьютеры, проекторы, интерактивная доска, карты, таблицы, коллекции, муляжи и т.п.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Условия питания и охраны здоровья обучающихся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(смотри страничку сайта</w:t>
      </w:r>
      <w:r w:rsidR="004F52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hyperlink r:id="rId4" w:history="1">
        <w:r w:rsidR="004F5247" w:rsidRPr="004F524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Питание</w:t>
        </w:r>
      </w:hyperlink>
      <w:r w:rsidR="004F52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  <w:r w:rsidR="004F524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 </w:t>
      </w:r>
      <w:hyperlink r:id="rId5" w:history="1">
        <w:r w:rsidRPr="004F5247">
          <w:rPr>
            <w:rStyle w:val="a4"/>
            <w:rFonts w:ascii="Times New Roman" w:eastAsia="Times New Roman" w:hAnsi="Times New Roman" w:cs="Times New Roman"/>
            <w:b/>
            <w:bCs/>
            <w:sz w:val="24"/>
            <w:szCs w:val="24"/>
            <w:lang w:eastAsia="ru-RU"/>
          </w:rPr>
          <w:t>Охрана здоровья и безопасность</w:t>
        </w:r>
        <w:r w:rsidRPr="004F5247">
          <w:rPr>
            <w:rStyle w:val="a4"/>
            <w:rFonts w:ascii="Times New Roman" w:eastAsia="Times New Roman" w:hAnsi="Times New Roman" w:cs="Times New Roman"/>
            <w:sz w:val="24"/>
            <w:szCs w:val="24"/>
            <w:lang w:eastAsia="ru-RU"/>
          </w:rPr>
          <w:t> </w:t>
        </w:r>
      </w:hyperlink>
      <w:r w:rsidR="004F5247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 xml:space="preserve"> 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Доступ к информационным системам и информационно-телекоммуникационным сетям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Доступ к информационным системам имеется в кабинетах </w:t>
      </w:r>
      <w:r w:rsidRPr="003A603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Информатики, Истории, Физики и кабинетах Начальных классов.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Электронные образовательные ресурсы, к которым обеспечивается доступ обучающихся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</w:t>
      </w:r>
      <w:r w:rsidR="004F524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ступ к образовательным ресурсам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ЕГЭ </w:t>
      </w:r>
      <w:hyperlink r:id="rId6" w:history="1">
        <w:r w:rsidRPr="003A60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смот</w:t>
        </w:r>
        <w:r w:rsidRPr="003A60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</w:t>
        </w:r>
        <w:r w:rsidRPr="003A60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еть</w:t>
        </w:r>
      </w:hyperlink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ГИА-9 </w:t>
      </w:r>
      <w:r w:rsidR="00CA0D6B"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Российское образование </w:t>
      </w:r>
      <w:hyperlink r:id="rId7" w:history="1">
        <w:r w:rsidRPr="003A60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смотре</w:t>
        </w:r>
        <w:r w:rsidRPr="003A60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т</w:t>
        </w:r>
        <w:r w:rsidRPr="003A60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ь</w:t>
        </w:r>
      </w:hyperlink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Федеральный центр ИОР </w:t>
      </w:r>
      <w:hyperlink r:id="rId8" w:history="1">
        <w:r w:rsidRPr="003A60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 смотреть</w:t>
        </w:r>
      </w:hyperlink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3A603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Цифровые образовательные ресурсы </w:t>
      </w:r>
      <w:hyperlink r:id="rId9" w:history="1">
        <w:r w:rsidRPr="003A60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смот</w:t>
        </w:r>
        <w:r w:rsidRPr="003A60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р</w:t>
        </w:r>
        <w:r w:rsidRPr="003A6033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еть</w:t>
        </w:r>
      </w:hyperlink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A6033" w:rsidRPr="003A6033" w:rsidRDefault="003A6033" w:rsidP="003A603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W w:w="19590" w:type="dxa"/>
        <w:tblInd w:w="-38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23"/>
        <w:gridCol w:w="9567"/>
        <w:gridCol w:w="100"/>
      </w:tblGrid>
      <w:tr w:rsidR="003A6033" w:rsidRPr="003A6033" w:rsidTr="00CA0D6B">
        <w:tc>
          <w:tcPr>
            <w:tcW w:w="9923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</w:p>
        </w:tc>
        <w:tc>
          <w:tcPr>
            <w:tcW w:w="9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6033" w:rsidRPr="003A6033" w:rsidTr="003A6033">
        <w:tc>
          <w:tcPr>
            <w:tcW w:w="19490" w:type="dxa"/>
            <w:gridSpan w:val="2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3A60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Учебно-методическое и информационное обеспечение реализации основной </w:t>
            </w: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6033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  образовательной программы общего образования:</w:t>
            </w:r>
          </w:p>
          <w:tbl>
            <w:tblPr>
              <w:tblW w:w="9555" w:type="dxa"/>
              <w:tblInd w:w="4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35"/>
              <w:gridCol w:w="2608"/>
              <w:gridCol w:w="1985"/>
              <w:gridCol w:w="2127"/>
            </w:tblGrid>
            <w:tr w:rsidR="003A6033" w:rsidRPr="003A6033">
              <w:tc>
                <w:tcPr>
                  <w:tcW w:w="5439" w:type="dxa"/>
                  <w:gridSpan w:val="2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Показатель</w:t>
                  </w:r>
                </w:p>
              </w:tc>
              <w:tc>
                <w:tcPr>
                  <w:tcW w:w="1984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54" w:lineRule="atLeas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Фактический показатель</w:t>
                  </w:r>
                </w:p>
              </w:tc>
              <w:tc>
                <w:tcPr>
                  <w:tcW w:w="2126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оснащенности</w:t>
                  </w:r>
                </w:p>
              </w:tc>
            </w:tr>
            <w:tr w:rsidR="003A6033" w:rsidRPr="003A6033">
              <w:tc>
                <w:tcPr>
                  <w:tcW w:w="283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50" w:lineRule="atLeast"/>
                    <w:ind w:hanging="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Учебная,                учебно-методическая литература     и     иные     библиотечно-информационные ресурсы 1-3 ступени</w:t>
                  </w:r>
                </w:p>
              </w:tc>
              <w:tc>
                <w:tcPr>
                  <w:tcW w:w="2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ind w:firstLine="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Обеспечение информационной поддержки образовательной деятельности обучающихся и педагогических работников на основе современных информационных технологий в области библиотечных услуг;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                        -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  <w:tr w:rsidR="003A6033" w:rsidRPr="003A6033">
              <w:tc>
                <w:tcPr>
                  <w:tcW w:w="283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54" w:lineRule="atLeast"/>
                    <w:ind w:firstLine="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укомплектованность печатными и электронными информационно-образовательными ресурсами по всем предметам учебного плана;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печатные – 5 492 экз.</w:t>
                  </w:r>
                </w:p>
                <w:p w:rsidR="003A6033" w:rsidRPr="003A6033" w:rsidRDefault="003A6033" w:rsidP="003A60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100%</w:t>
                  </w:r>
                </w:p>
              </w:tc>
            </w:tr>
            <w:tr w:rsidR="003A6033" w:rsidRPr="003A6033">
              <w:tc>
                <w:tcPr>
                  <w:tcW w:w="283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54" w:lineRule="atLeast"/>
                    <w:ind w:firstLine="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обеспеченность дополнительной литературой основных образовательных программ;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1 340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75%</w:t>
                  </w:r>
                </w:p>
              </w:tc>
            </w:tr>
            <w:tr w:rsidR="003A6033" w:rsidRPr="003A6033">
              <w:tc>
                <w:tcPr>
                  <w:tcW w:w="283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5" w:lineRule="atLeast"/>
                    <w:ind w:firstLine="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наличие интерактивного электронного контента по всем учебным предметам;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3A6033" w:rsidRPr="003A6033">
              <w:tc>
                <w:tcPr>
                  <w:tcW w:w="2833" w:type="dxa"/>
                  <w:tcBorders>
                    <w:top w:val="nil"/>
                    <w:left w:val="single" w:sz="8" w:space="0" w:color="auto"/>
                    <w:bottom w:val="nil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ind w:firstLine="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- обеспеченность учебниками и (или) учебниками с электронными приложениями, являющимися их составной частью, учебно-методической </w:t>
                  </w: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литературой и материалами по всем учебным предметам ООП соответствует ФГОС;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lastRenderedPageBreak/>
                    <w:t>1960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  100%</w:t>
                  </w:r>
                </w:p>
              </w:tc>
            </w:tr>
            <w:tr w:rsidR="003A6033" w:rsidRPr="003A6033">
              <w:tc>
                <w:tcPr>
                  <w:tcW w:w="2833" w:type="dxa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260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54" w:lineRule="atLeast"/>
                    <w:ind w:firstLine="5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 обеспеченность официальными периодическими, справочно-библиографическими изданиями, научной литературой .</w:t>
                  </w:r>
                </w:p>
              </w:tc>
              <w:tc>
                <w:tcPr>
                  <w:tcW w:w="1984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  <w:p w:rsidR="003A6033" w:rsidRPr="003A6033" w:rsidRDefault="003A6033" w:rsidP="003A60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  <w:tc>
                <w:tcPr>
                  <w:tcW w:w="2126" w:type="dxa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tcMar>
                    <w:top w:w="0" w:type="dxa"/>
                    <w:left w:w="40" w:type="dxa"/>
                    <w:bottom w:w="0" w:type="dxa"/>
                    <w:right w:w="40" w:type="dxa"/>
                  </w:tcMar>
                  <w:hideMark/>
                </w:tcPr>
                <w:p w:rsidR="003A6033" w:rsidRPr="003A6033" w:rsidRDefault="003A6033" w:rsidP="003A6033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3A6033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</w:tc>
            </w:tr>
          </w:tbl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A6033" w:rsidRPr="003A6033" w:rsidTr="003A6033">
        <w:tc>
          <w:tcPr>
            <w:tcW w:w="1949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40" w:type="dxa"/>
              <w:bottom w:w="0" w:type="dxa"/>
              <w:right w:w="40" w:type="dxa"/>
            </w:tcMar>
            <w:hideMark/>
          </w:tcPr>
          <w:p w:rsidR="003A6033" w:rsidRPr="003A6033" w:rsidRDefault="003A6033" w:rsidP="003A6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7323D6" w:rsidRPr="003A6033" w:rsidRDefault="007323D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myTableStyle"/>
        <w:tblOverlap w:val="never"/>
        <w:tblW w:w="6000" w:type="dxa"/>
        <w:jc w:val="center"/>
      </w:tblPr>
      <w:tblGrid>
        <w:gridCol w:w="1"/>
        <w:gridCol w:w="1"/>
      </w:tblGrid>
      <w:tr>
        <w:trPr/>
        <w:tc>
          <w:tcPr>
            <w:gridSpan w:val="3"/>
            <w:tcMar>
              <w:left w:w="350" w:type="dxa"/>
              <w:right w:w="350" w:type="dxa"/>
              <w:top w:w="150" w:type="dxa"/>
              <w:bottom w:w="0" w:type="dxa"/>
            </w:tcMar>
          </w:tcPr>
          <w:p>
            <w:pPr>
              <w:jc w:val="center"/>
              <w:rPr>
                <w:b w:val="on"/>
                <w:bCs w:val="on"/>
                <w:sz w:val="36"/>
                <w:szCs w:val="36"/>
              </w:rPr>
            </w:pPr>
            <w:r>
              <w:rPr>
                <w:b w:val="on"/>
                <w:bCs w:val="on"/>
                <w:sz w:val="36"/>
                <w:szCs w:val="36"/>
              </w:rPr>
              <w:t xml:space="preserve">ДОКУМЕНТ ПОДПИСАН ЭЛЕКТРОННОЙ ПОДПИСЬЮ</w:t>
            </w:r>
          </w:p>
        </w:tc>
      </w:tr>
      <w:tr>
        <w:trPr/>
        <w:tc>
          <w:tcPr>
            <w:gridSpan w:val="3"/>
            <w:tcMar>
              <w:left w:w="0" w:type="dxa"/>
              <w:right w:w="0" w:type="dxa"/>
              <w:bottom w:w="150" w:type="dxa"/>
            </w:tcMar>
          </w:tcPr>
          <w:p>
            <w:pPr>
              <w:shd w:val="clear" w:fill="000000"/>
              <w:jc w:val="center"/>
              <w:spacing w:before="50" w:after="50" w:line="240" w:lineRule="auto"/>
              <w:rPr>
                <w:b w:val="on"/>
                <w:bCs w:val="on"/>
                <w:color w:val="ffffff"/>
              </w:rPr>
            </w:pPr>
            <w:r>
              <w:rPr>
                <w:b w:val="on"/>
                <w:bCs w:val="on"/>
                <w:color w:val="ffffff"/>
              </w:rPr>
              <w:t xml:space="preserve">СВЕДЕНИЯ О СЕРТИФИКАТЕ ЭП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Сертификат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646116746743375933883833707902081325236681597447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Владелец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Ледяева Надежда Ивановна</w:t>
            </w:r>
          </w:p>
        </w:tc>
      </w:tr>
      <w:tr>
        <w:trPr/>
        <w:tc>
          <w:tcPr/>
          <w:p>
            <w:pPr>
              <w:rPr/>
            </w:pPr>
            <w:r>
              <w:rPr/>
              <w:t xml:space="preserve">Действителен</w:t>
            </w:r>
          </w:p>
        </w:tc>
        <w:tc>
          <w:tcPr>
            <w:gridSpan w:val="2"/>
          </w:tcPr>
          <w:p>
            <w:pPr>
              <w:rPr/>
            </w:pPr>
            <w:r>
              <w:rPr/>
              <w:t xml:space="preserve">С 20.02.2023 по 20.02.2024</w:t>
            </w:r>
          </w:p>
        </w:tc>
      </w:tr>
    </w:tbl>
    <w:sectPr xmlns:w="http://schemas.openxmlformats.org/wordprocessingml/2006/main" w:rsidR="007323D6" w:rsidRPr="003A6033" w:rsidSect="003A60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:comments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&quot;sans-serif&quot;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6261">
    <w:multiLevelType w:val="hybridMultilevel"/>
    <w:lvl w:ilvl="0" w:tplc="42015320">
      <w:start w:val="1"/>
      <w:numFmt w:val="decimal"/>
      <w:lvlText w:val="%1."/>
      <w:lvlJc w:val="left"/>
      <w:pPr>
        <w:ind w:left="720" w:hanging="360"/>
      </w:pPr>
    </w:lvl>
    <w:lvl w:ilvl="1" w:tplc="42015320" w:tentative="1">
      <w:start w:val="1"/>
      <w:numFmt w:val="lowerLetter"/>
      <w:lvlText w:val="%2."/>
      <w:lvlJc w:val="left"/>
      <w:pPr>
        <w:ind w:left="1440" w:hanging="360"/>
      </w:pPr>
    </w:lvl>
    <w:lvl w:ilvl="2" w:tplc="42015320" w:tentative="1">
      <w:start w:val="1"/>
      <w:numFmt w:val="lowerRoman"/>
      <w:lvlText w:val="%3."/>
      <w:lvlJc w:val="right"/>
      <w:pPr>
        <w:ind w:left="2160" w:hanging="180"/>
      </w:pPr>
    </w:lvl>
    <w:lvl w:ilvl="3" w:tplc="42015320" w:tentative="1">
      <w:start w:val="1"/>
      <w:numFmt w:val="decimal"/>
      <w:lvlText w:val="%4."/>
      <w:lvlJc w:val="left"/>
      <w:pPr>
        <w:ind w:left="2880" w:hanging="360"/>
      </w:pPr>
    </w:lvl>
    <w:lvl w:ilvl="4" w:tplc="42015320" w:tentative="1">
      <w:start w:val="1"/>
      <w:numFmt w:val="lowerLetter"/>
      <w:lvlText w:val="%5."/>
      <w:lvlJc w:val="left"/>
      <w:pPr>
        <w:ind w:left="3600" w:hanging="360"/>
      </w:pPr>
    </w:lvl>
    <w:lvl w:ilvl="5" w:tplc="42015320" w:tentative="1">
      <w:start w:val="1"/>
      <w:numFmt w:val="lowerRoman"/>
      <w:lvlText w:val="%6."/>
      <w:lvlJc w:val="right"/>
      <w:pPr>
        <w:ind w:left="4320" w:hanging="180"/>
      </w:pPr>
    </w:lvl>
    <w:lvl w:ilvl="6" w:tplc="42015320" w:tentative="1">
      <w:start w:val="1"/>
      <w:numFmt w:val="decimal"/>
      <w:lvlText w:val="%7."/>
      <w:lvlJc w:val="left"/>
      <w:pPr>
        <w:ind w:left="5040" w:hanging="360"/>
      </w:pPr>
    </w:lvl>
    <w:lvl w:ilvl="7" w:tplc="42015320" w:tentative="1">
      <w:start w:val="1"/>
      <w:numFmt w:val="lowerLetter"/>
      <w:lvlText w:val="%8."/>
      <w:lvlJc w:val="left"/>
      <w:pPr>
        <w:ind w:left="5760" w:hanging="360"/>
      </w:pPr>
    </w:lvl>
    <w:lvl w:ilvl="8" w:tplc="4201532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260">
    <w:multiLevelType w:val="hybridMultilevel"/>
    <w:lvl w:ilvl="0" w:tplc="854392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6260">
    <w:abstractNumId w:val="16260"/>
  </w:num>
  <w:num w:numId="16261">
    <w:abstractNumId w:val="16261"/>
  </w:num>
</w:numbering>
</file>

<file path=word/people.xml><?xml version="1.0" encoding="utf-8"?>
<w15:people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A6033"/>
    <w:rsid w:val="003A6033"/>
    <w:rsid w:val="004F5247"/>
    <w:rsid w:val="007323D6"/>
    <w:rsid w:val="00CA0D6B"/>
    <w:rsid w:val="00FD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D14A4F"/>
  <w15:docId w15:val="{109869F6-08DE-4ABF-8B20-ED8A770997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32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A60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3A6033"/>
    <w:rPr>
      <w:color w:val="0000FF"/>
      <w:u w:val="single"/>
    </w:rPr>
  </w:style>
  <w:style w:type="character" w:customStyle="1" w:styleId="apple-converted-space">
    <w:name w:val="apple-converted-space"/>
    <w:basedOn w:val="a0"/>
    <w:rsid w:val="003A6033"/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xmlns:w="http://schemas.openxmlformats.org/wordprocessingml/2006/main" w:type="table" w:customStyle="1" w:styleId="myTableStyle">
    <w:name w:val="myTableStyle"/>
    <w:tblPr>
      <w:tblBorders>
        <w:top w:val="single" w:color="000000" w:sz="16" w:space="0"/>
        <w:left w:val="single" w:color="000000" w:sz="16" w:space="0"/>
        <w:bottom w:val="single" w:color="000000" w:sz="16" w:space="0"/>
        <w:right w:val="single" w:color="000000" w:sz="16" w:space="0"/>
        <w:insideH w:val="nil" w:color="000000" w:sz="16" w:space="0"/>
        <w:insideV w:val="nil" w:color="000000" w:sz="16" w:space="0"/>
      </w:tblBorders>
      <w:tblCellMar>
        <w:left w:w="150" w:type="dxa"/>
        <w:right w:w="150" w:type="dxa"/>
        <w:top w:w="0" w:type="dxa"/>
        <w:bottom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9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163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8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674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17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102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82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01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81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8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065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33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50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34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75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97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27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51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29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492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5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8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71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90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837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789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5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26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607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6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4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18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30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7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79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97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925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3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67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4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2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6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17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0901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65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73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072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604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7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106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2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3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4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21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7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73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0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45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48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6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00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60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07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57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15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55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5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97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915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24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yperlink" Target="http://fcior.edu.ru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edu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school1924.ru/component/banners/click/14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mkoussh-soldatsko-stepnoe.volgogradschool.ru/?section_id=41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mkoussh-soldatsko-stepnoe.volgogradschool.ru/?section_id=5" TargetMode="External"/><Relationship Id="rId9" Type="http://schemas.openxmlformats.org/officeDocument/2006/relationships/hyperlink" Target="http://school-collection.edu.ru/" TargetMode="External"/><Relationship Id="rId167219352" Type="http://schemas.openxmlformats.org/officeDocument/2006/relationships/numbering" Target="numbering.xml"/><Relationship Id="rId255929992" Type="http://schemas.openxmlformats.org/officeDocument/2006/relationships/footnotes" Target="footnotes.xml"/><Relationship Id="rId561032041" Type="http://schemas.openxmlformats.org/officeDocument/2006/relationships/endnotes" Target="endnotes.xml"/><Relationship Id="rId333143390" Type="http://schemas.openxmlformats.org/officeDocument/2006/relationships/comments" Target="comments.xml"/><Relationship Id="rId637972760" Type="http://schemas.microsoft.com/office/2011/relationships/commentsExtended" Target="commentsExtended.xml"/><Relationship Id="rId256079041" Type="http://schemas.microsoft.com/office/2011/relationships/people" Target="people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_xmlsignatures/_rels/origin.sigs.rels><?xml version="1.0" encoding="UTF-8" standalone="yes"?>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0/09/xmldsig#rsa-sha1"/>
    <Reference Type="http://www.w3.org/2000/09/xmldsig#Object" URI="#idPackageObject">
      <DigestMethod Algorithm="http://www.w3.org/2000/09/xmldsig#sha1"/>
      <DigestValue>sCvePsug7aAQDwlvtJ3rnKXXjXk=</DigestValue>
    </Reference>
    <Reference Type="http://www.w3.org/2000/09/xmldsig#Object" URI="#idOfficeObject">
      <DigestMethod Algorithm="http://www.w3.org/2000/09/xmldsig#sha1"/>
      <DigestValue>qHaQ7908NIwzGU7HYBA+z0wQ+Vo=</DigestValue>
    </Reference>
  </SignedInfo>
  <SignatureValue>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</SignatureValue>
  <KeyInfo>
    <X509Data>
      <X509Certificate>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</X509Certificate>
    </X509Data>
  </KeyInfo>
  <Object xmlns:mdssi="http://schemas.openxmlformats.org/package/2006/digital-signature"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SourceId="rId8"/>
            <mdssi:RelationshipReference SourceId="rId3"/>
            <mdssi:RelationshipReference SourceId="rId7"/>
            <mdssi:RelationshipReference SourceId="rId2"/>
            <mdssi:RelationshipReference SourceId="rId1"/>
            <mdssi:RelationshipReference SourceId="rId6"/>
            <mdssi:RelationshipReference SourceId="rId11"/>
            <mdssi:RelationshipReference SourceId="rId5"/>
            <mdssi:RelationshipReference SourceId="rId10"/>
            <mdssi:RelationshipReference SourceId="rId4"/>
            <mdssi:RelationshipReference SourceId="rId9"/>
            <mdssi:RelationshipReference SourceId="rId167219352"/>
            <mdssi:RelationshipReference SourceId="rId255929992"/>
            <mdssi:RelationshipReference SourceId="rId561032041"/>
            <mdssi:RelationshipReference SourceId="rId333143390"/>
            <mdssi:RelationshipReference SourceId="rId637972760"/>
            <mdssi:RelationshipReference SourceId="rId256079041"/>
          </Transform>
          <Transform Algorithm="http://www.w3.org/TR/2001/REC-xml-c14n-20010315"/>
        </Transforms>
        <DigestMethod Algorithm="http://www.w3.org/2000/09/xmldsig#sha1"/>
        <DigestValue>2mJfJaY8yOQxmiLM570vkb6wJ1o=</DigestValue>
      </Reference>
      <Reference URI="/word/comments.xml?ContentType=application/vnd.openxmlformats-officedocument.wordprocessingml.comments+xml">
        <DigestMethod Algorithm="http://www.w3.org/2000/09/xmldsig#sha1"/>
        <DigestValue>JGMbD17xQK+xgWwLGU59N0W4ypo=</DigestValue>
      </Reference>
      <Reference URI="/word/commentsExtended.xml?ContentType=application/vnd.openxmlformats-officedocument.wordprocessingml.commentsExtended+xml">
        <DigestMethod Algorithm="http://www.w3.org/2000/09/xmldsig#sha1"/>
        <DigestValue>HOmwiReAWaF6fSTgNAiIEZsySNY=</DigestValue>
      </Reference>
      <Reference URI="/word/document.xml?ContentType=application/vnd.openxmlformats-officedocument.wordprocessingml.document.main+xml">
        <DigestMethod Algorithm="http://www.w3.org/2000/09/xmldsig#sha1"/>
        <DigestValue>BVn4r6XkoEBsMUnURYMv+aWKyTs=</DigestValue>
      </Reference>
      <Reference URI="/word/endnotes.xml?ContentType=application/vnd.openxmlformats-officedocument.wordprocessingml.endnotes+xml">
        <DigestMethod Algorithm="http://www.w3.org/2000/09/xmldsig#sha1"/>
        <DigestValue>XK5ZbMMgs6hzU/qpAqvTWMoOE9c=</DigestValue>
      </Reference>
      <Reference URI="/word/fontTable.xml?ContentType=application/vnd.openxmlformats-officedocument.wordprocessingml.fontTable+xml">
        <DigestMethod Algorithm="http://www.w3.org/2000/09/xmldsig#sha1"/>
        <DigestValue>BV9rvF3IvyeIQJyGEv2ssQUgN6o=</DigestValue>
      </Reference>
      <Reference URI="/word/footnotes.xml?ContentType=application/vnd.openxmlformats-officedocument.wordprocessingml.footnotes+xml">
        <DigestMethod Algorithm="http://www.w3.org/2000/09/xmldsig#sha1"/>
        <DigestValue>Z7SgDzw4bdeHTtigjzzivAQ1EJY=</DigestValue>
      </Reference>
      <Reference URI="/word/numbering.xml?ContentType=application/vnd.openxmlformats-officedocument.wordprocessingml.numbering+xml">
        <DigestMethod Algorithm="http://www.w3.org/2000/09/xmldsig#sha1"/>
        <DigestValue>xB/a0DOCQlCNwsQkR0xE8wBeYCk=</DigestValue>
      </Reference>
      <Reference URI="/word/people.xml?ContentType=application/vnd.openxmlformats-officedocument.wordprocessingml.people+xml">
        <DigestMethod Algorithm="http://www.w3.org/2000/09/xmldsig#sha1"/>
        <DigestValue>C135an2bmNEa7XffOu2Jxuurw4E=</DigestValue>
      </Reference>
      <Reference URI="/word/settings.xml?ContentType=application/vnd.openxmlformats-officedocument.wordprocessingml.settings+xml">
        <DigestMethod Algorithm="http://www.w3.org/2000/09/xmldsig#sha1"/>
        <DigestValue>OlqGYer8GbmG1Dy5miJZqm/kI+4=</DigestValue>
      </Reference>
      <Reference URI="/word/styles.xml?ContentType=application/vnd.openxmlformats-officedocument.wordprocessingml.styles+xml">
        <DigestMethod Algorithm="http://www.w3.org/2000/09/xmldsig#sha1"/>
        <DigestValue>5ArTqurS11oT41Yb1hxcE229IfI=</DigestValue>
      </Reference>
      <Reference URI="/word/theme/theme1.xml?ContentType=application/vnd.openxmlformats-officedocument.theme+xml">
        <DigestMethod Algorithm="http://www.w3.org/2000/09/xmldsig#sha1"/>
        <DigestValue>6LZDxI6kMVv+DMhc+ueaIKefYM8=</DigestValue>
      </Reference>
      <Reference URI="/word/webSettings.xml?ContentType=application/vnd.openxmlformats-officedocument.wordprocessingml.webSettings+xml">
        <DigestMethod Algorithm="http://www.w3.org/2000/09/xmldsig#sha1"/>
        <DigestValue>oGBNyH3pOaoAaJ6UNbL0dg+ek+k=</DigestValue>
      </Reference>
    </Manifest>
    <SignatureProperties>
      <SignatureProperty Id="idSignatureTime" Target="#idPackageSignature">
        <mdssi:SignatureTime>
          <mdssi:Format>YYYY-MM-DDThh:mm:ssTZD</mdssi:Format>
          <mdssi:Value>2023-02-21T07:09:51Z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>Защита подлинности документа</SignatureComments>
          <WindowsVersion>5.1</WindowsVersion>
          <OfficeVersion>12.0</OfficeVersion>
          <ApplicationVersion>12.0</ApplicationVersion>
          <Monitors>1</Monitors>
          <HorizontalResolution>1680</HorizontalResolution>
          <VerticalResolution>1050</VerticalResolution>
          <ColorDepth>32</ColorDepth>
          <SignatureProviderId>{00000000-0000-0000-0000-000000000000}</SignatureProviderId>
          <SignatureProviderUrl/>
          <SignatureProviderDetails>9</SignatureProviderDetails>
          <ManifestHashAlgorithm>http://www.w3.org/2000/09/xmldsig#sha1</ManifestHashAlgorithm>
          <SignatureType>1</SignatureType>
        </SignatureInfoV1>
      </SignatureProperty>
    </Signature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663</Words>
  <Characters>3780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 Чередниченко</cp:lastModifiedBy>
  <cp:revision>3</cp:revision>
  <dcterms:created xsi:type="dcterms:W3CDTF">2017-06-05T11:28:00Z</dcterms:created>
  <dcterms:modified xsi:type="dcterms:W3CDTF">2022-11-02T17:11:00Z</dcterms:modified>
</cp:coreProperties>
</file>