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5E" w:rsidRPr="0057455E" w:rsidRDefault="007D12F2" w:rsidP="0057455E">
      <w:pPr>
        <w:jc w:val="center"/>
        <w:rPr>
          <w:b/>
        </w:rPr>
      </w:pPr>
      <w:r w:rsidRPr="0057455E">
        <w:rPr>
          <w:b/>
        </w:rPr>
        <w:t>ОСНОВНЫЕ ЭТАПЫ ПЕРЕГОВОРОВ</w:t>
      </w:r>
    </w:p>
    <w:p w:rsidR="0057455E" w:rsidRDefault="0057455E" w:rsidP="0057455E">
      <w:pPr>
        <w:ind w:left="709" w:firstLine="0"/>
        <w:jc w:val="center"/>
        <w:rPr>
          <w:b/>
        </w:rPr>
      </w:pPr>
    </w:p>
    <w:p w:rsidR="0057455E" w:rsidRDefault="00C3493E" w:rsidP="0057455E">
      <w:pPr>
        <w:ind w:left="709" w:firstLine="0"/>
        <w:jc w:val="center"/>
        <w:rPr>
          <w:b/>
        </w:rPr>
      </w:pPr>
      <w:r w:rsidRPr="00C3493E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" o:spid="_x0000_s1026" type="#_x0000_t67" style="position:absolute;left:0;text-align:left;margin-left:171.8pt;margin-top:171.4pt;width:32.65pt;height:59.4pt;rotation:2690678fd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" adj="15664" fillcolor="black [3213]" strokecolor="#1f4d78 [1604]" strokeweight="1pt"/>
        </w:pict>
      </w:r>
      <w:r w:rsidRPr="00C3493E">
        <w:rPr>
          <w:noProof/>
          <w:lang w:eastAsia="ru-RU"/>
        </w:rPr>
        <w:pict>
          <v:shape id="Стрелка вниз 3" o:spid="_x0000_s1027" type="#_x0000_t67" style="position:absolute;left:0;text-align:left;margin-left:209.45pt;margin-top:171.5pt;width:32.65pt;height:59.45pt;rotation:-2953043fd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" adj="15668" fillcolor="black [3213]" strokecolor="#1f4d78 [1604]" strokeweight="1pt"/>
        </w:pict>
      </w:r>
      <w:r w:rsidR="0057455E" w:rsidRPr="0057455E">
        <w:rPr>
          <w:b/>
        </w:rPr>
        <w:t xml:space="preserve">1. </w:t>
      </w:r>
      <w:r w:rsidR="007D12F2" w:rsidRPr="0057455E">
        <w:rPr>
          <w:b/>
        </w:rPr>
        <w:t>ПОДГОТОВКА</w:t>
      </w:r>
    </w:p>
    <w:p w:rsidR="007D12F2" w:rsidRDefault="007D12F2" w:rsidP="0057455E">
      <w:pPr>
        <w:ind w:left="709" w:firstLine="0"/>
        <w:jc w:val="center"/>
        <w:rPr>
          <w:b/>
        </w:rPr>
      </w:pPr>
    </w:p>
    <w:tbl>
      <w:tblPr>
        <w:tblStyle w:val="a3"/>
        <w:tblW w:w="0" w:type="auto"/>
        <w:jc w:val="center"/>
        <w:tblLook w:val="04A0"/>
      </w:tblPr>
      <w:tblGrid>
        <w:gridCol w:w="4034"/>
        <w:gridCol w:w="3416"/>
        <w:gridCol w:w="3416"/>
        <w:gridCol w:w="3588"/>
      </w:tblGrid>
      <w:tr w:rsidR="0057455E" w:rsidTr="00453816">
        <w:trPr>
          <w:jc w:val="center"/>
        </w:trPr>
        <w:tc>
          <w:tcPr>
            <w:tcW w:w="7450" w:type="dxa"/>
            <w:gridSpan w:val="2"/>
          </w:tcPr>
          <w:p w:rsidR="0057455E" w:rsidRPr="0057455E" w:rsidRDefault="0057455E" w:rsidP="0057455E">
            <w:pPr>
              <w:ind w:left="29" w:firstLine="0"/>
              <w:jc w:val="center"/>
              <w:rPr>
                <w:b/>
              </w:rPr>
            </w:pPr>
            <w:r>
              <w:rPr>
                <w:b/>
              </w:rPr>
              <w:t>1.1. Содержательная</w:t>
            </w:r>
          </w:p>
          <w:p w:rsidR="0057455E" w:rsidRDefault="0057455E" w:rsidP="0057455E">
            <w:pPr>
              <w:ind w:left="29" w:firstLine="0"/>
              <w:jc w:val="center"/>
              <w:rPr>
                <w:b/>
              </w:rPr>
            </w:pPr>
          </w:p>
        </w:tc>
        <w:tc>
          <w:tcPr>
            <w:tcW w:w="7004" w:type="dxa"/>
            <w:gridSpan w:val="2"/>
          </w:tcPr>
          <w:p w:rsidR="0057455E" w:rsidRPr="0057455E" w:rsidRDefault="0057455E" w:rsidP="0057455E">
            <w:pPr>
              <w:ind w:left="29" w:firstLine="0"/>
              <w:jc w:val="center"/>
              <w:rPr>
                <w:b/>
              </w:rPr>
            </w:pPr>
            <w:r>
              <w:rPr>
                <w:b/>
              </w:rPr>
              <w:t>1.2. Организационная</w:t>
            </w: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</w:tc>
      </w:tr>
      <w:tr w:rsidR="0057455E" w:rsidTr="00453816">
        <w:trPr>
          <w:jc w:val="center"/>
        </w:trPr>
        <w:tc>
          <w:tcPr>
            <w:tcW w:w="4034" w:type="dxa"/>
            <w:vMerge w:val="restart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Анализ </w:t>
            </w: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своих переговоров</w:t>
            </w: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416" w:type="dxa"/>
            <w:vMerge w:val="restart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Анализ </w:t>
            </w: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переговоров другой стороны</w:t>
            </w: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416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Процедурная подготовка</w:t>
            </w:r>
          </w:p>
        </w:tc>
        <w:tc>
          <w:tcPr>
            <w:tcW w:w="3588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 с командой</w:t>
            </w:r>
          </w:p>
        </w:tc>
      </w:tr>
      <w:tr w:rsidR="0057455E" w:rsidTr="00453816">
        <w:trPr>
          <w:jc w:val="center"/>
        </w:trPr>
        <w:tc>
          <w:tcPr>
            <w:tcW w:w="4034" w:type="dxa"/>
            <w:vMerge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416" w:type="dxa"/>
            <w:vMerge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416" w:type="dxa"/>
          </w:tcPr>
          <w:p w:rsidR="0057455E" w:rsidRDefault="0057455E" w:rsidP="0057455E">
            <w:pPr>
              <w:ind w:firstLine="0"/>
              <w:jc w:val="left"/>
            </w:pPr>
            <w:r>
              <w:t>- место;</w:t>
            </w:r>
          </w:p>
          <w:p w:rsidR="0057455E" w:rsidRDefault="0057455E" w:rsidP="0057455E">
            <w:pPr>
              <w:ind w:firstLine="0"/>
              <w:jc w:val="left"/>
            </w:pPr>
            <w:r>
              <w:t>- время;</w:t>
            </w:r>
          </w:p>
          <w:p w:rsidR="0057455E" w:rsidRDefault="0057455E" w:rsidP="0057455E">
            <w:pPr>
              <w:ind w:firstLine="0"/>
              <w:jc w:val="left"/>
            </w:pPr>
            <w:r>
              <w:t>- правила;</w:t>
            </w:r>
          </w:p>
          <w:p w:rsidR="0057455E" w:rsidRDefault="00453816" w:rsidP="0057455E">
            <w:pPr>
              <w:ind w:firstLine="0"/>
              <w:jc w:val="left"/>
            </w:pPr>
            <w:r>
              <w:t>- тема/проблема;</w:t>
            </w:r>
          </w:p>
          <w:p w:rsidR="00453816" w:rsidRDefault="00453816" w:rsidP="0057455E">
            <w:pPr>
              <w:ind w:firstLine="0"/>
              <w:jc w:val="left"/>
            </w:pPr>
            <w:r>
              <w:t>- участники;</w:t>
            </w:r>
          </w:p>
          <w:p w:rsidR="00453816" w:rsidRDefault="00453816" w:rsidP="0057455E">
            <w:pPr>
              <w:ind w:firstLine="0"/>
              <w:jc w:val="left"/>
            </w:pPr>
            <w:r>
              <w:t>- цели/итог;</w:t>
            </w:r>
          </w:p>
          <w:p w:rsidR="0057455E" w:rsidRPr="0057455E" w:rsidRDefault="00453816" w:rsidP="00453816">
            <w:pPr>
              <w:ind w:firstLine="0"/>
              <w:jc w:val="left"/>
            </w:pPr>
            <w:r>
              <w:t>- технический материал</w:t>
            </w:r>
          </w:p>
        </w:tc>
        <w:tc>
          <w:tcPr>
            <w:tcW w:w="3588" w:type="dxa"/>
          </w:tcPr>
          <w:p w:rsidR="0057455E" w:rsidRPr="0057455E" w:rsidRDefault="00453816" w:rsidP="0057455E">
            <w:pPr>
              <w:ind w:firstLine="0"/>
              <w:jc w:val="left"/>
            </w:pPr>
            <w:r>
              <w:t>- распределение ролей: ведущий, руководитель, аналитик, юрист, бухгалтер, эксперт и тд.</w:t>
            </w:r>
          </w:p>
        </w:tc>
      </w:tr>
    </w:tbl>
    <w:p w:rsidR="00453816" w:rsidRDefault="00453816" w:rsidP="0057455E">
      <w:pPr>
        <w:pStyle w:val="a4"/>
        <w:ind w:left="1069" w:firstLine="0"/>
      </w:pPr>
    </w:p>
    <w:p w:rsidR="00453816" w:rsidRDefault="00453816" w:rsidP="0057455E">
      <w:pPr>
        <w:pStyle w:val="a4"/>
        <w:ind w:left="1069" w:firstLine="0"/>
      </w:pPr>
    </w:p>
    <w:p w:rsidR="00453816" w:rsidRDefault="00453816" w:rsidP="0057455E">
      <w:pPr>
        <w:pStyle w:val="a4"/>
        <w:ind w:left="1069" w:firstLine="0"/>
      </w:pPr>
    </w:p>
    <w:p w:rsidR="00453816" w:rsidRDefault="00453816" w:rsidP="0057455E">
      <w:pPr>
        <w:pStyle w:val="a4"/>
        <w:ind w:left="1069" w:firstLine="0"/>
      </w:pPr>
    </w:p>
    <w:tbl>
      <w:tblPr>
        <w:tblStyle w:val="a3"/>
        <w:tblW w:w="0" w:type="auto"/>
        <w:jc w:val="center"/>
        <w:tblLook w:val="04A0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57455E" w:rsidRPr="0057455E" w:rsidTr="00453816">
        <w:trPr>
          <w:jc w:val="center"/>
        </w:trPr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Интерес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Тема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Первичное предложение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Еще предложение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Сигнальное предложение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Финальное предложение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Последствия сорванных переговоров</w:t>
            </w: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</w:p>
        </w:tc>
      </w:tr>
      <w:tr w:rsidR="0057455E" w:rsidTr="00453816">
        <w:trPr>
          <w:jc w:val="center"/>
        </w:trPr>
        <w:tc>
          <w:tcPr>
            <w:tcW w:w="2080" w:type="dxa"/>
            <w:shd w:val="clear" w:color="auto" w:fill="FF0000"/>
          </w:tcPr>
          <w:p w:rsidR="0057455E" w:rsidRDefault="0057455E">
            <w:pPr>
              <w:ind w:firstLine="0"/>
            </w:pPr>
          </w:p>
          <w:p w:rsidR="0057455E" w:rsidRDefault="0057455E">
            <w:pPr>
              <w:ind w:firstLine="0"/>
            </w:pPr>
          </w:p>
          <w:p w:rsidR="0057455E" w:rsidRDefault="0057455E">
            <w:pPr>
              <w:ind w:firstLine="0"/>
            </w:pPr>
          </w:p>
          <w:p w:rsidR="0057455E" w:rsidRDefault="0057455E">
            <w:pPr>
              <w:ind w:firstLine="0"/>
            </w:pPr>
          </w:p>
        </w:tc>
        <w:tc>
          <w:tcPr>
            <w:tcW w:w="2080" w:type="dxa"/>
            <w:shd w:val="clear" w:color="auto" w:fill="A8D08D" w:themeFill="accent6" w:themeFillTint="99"/>
          </w:tcPr>
          <w:p w:rsidR="0057455E" w:rsidRDefault="0057455E">
            <w:pPr>
              <w:ind w:firstLine="0"/>
            </w:pPr>
          </w:p>
        </w:tc>
        <w:tc>
          <w:tcPr>
            <w:tcW w:w="2080" w:type="dxa"/>
            <w:shd w:val="clear" w:color="auto" w:fill="A8D08D" w:themeFill="accent6" w:themeFillTint="99"/>
          </w:tcPr>
          <w:p w:rsidR="0057455E" w:rsidRDefault="0057455E">
            <w:pPr>
              <w:ind w:firstLine="0"/>
            </w:pPr>
          </w:p>
        </w:tc>
        <w:tc>
          <w:tcPr>
            <w:tcW w:w="2080" w:type="dxa"/>
            <w:shd w:val="clear" w:color="auto" w:fill="A8D08D" w:themeFill="accent6" w:themeFillTint="99"/>
          </w:tcPr>
          <w:p w:rsidR="0057455E" w:rsidRDefault="0057455E">
            <w:pPr>
              <w:ind w:firstLine="0"/>
            </w:pPr>
          </w:p>
        </w:tc>
        <w:tc>
          <w:tcPr>
            <w:tcW w:w="2080" w:type="dxa"/>
            <w:shd w:val="clear" w:color="auto" w:fill="A8D08D" w:themeFill="accent6" w:themeFillTint="99"/>
          </w:tcPr>
          <w:p w:rsidR="0057455E" w:rsidRDefault="0057455E">
            <w:pPr>
              <w:ind w:firstLine="0"/>
            </w:pPr>
          </w:p>
        </w:tc>
        <w:tc>
          <w:tcPr>
            <w:tcW w:w="2080" w:type="dxa"/>
            <w:shd w:val="clear" w:color="auto" w:fill="A8D08D" w:themeFill="accent6" w:themeFillTint="99"/>
          </w:tcPr>
          <w:p w:rsidR="0057455E" w:rsidRDefault="0057455E">
            <w:pPr>
              <w:ind w:firstLine="0"/>
            </w:pPr>
          </w:p>
        </w:tc>
        <w:tc>
          <w:tcPr>
            <w:tcW w:w="2080" w:type="dxa"/>
            <w:shd w:val="clear" w:color="auto" w:fill="FF0000"/>
          </w:tcPr>
          <w:p w:rsidR="0057455E" w:rsidRDefault="0057455E">
            <w:pPr>
              <w:ind w:firstLine="0"/>
            </w:pPr>
          </w:p>
        </w:tc>
      </w:tr>
      <w:tr w:rsidR="0057455E" w:rsidRPr="0057455E" w:rsidTr="00453816">
        <w:trPr>
          <w:jc w:val="center"/>
        </w:trPr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1</w:t>
            </w:r>
          </w:p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2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6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…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5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4</w:t>
            </w:r>
          </w:p>
        </w:tc>
        <w:tc>
          <w:tcPr>
            <w:tcW w:w="2080" w:type="dxa"/>
          </w:tcPr>
          <w:p w:rsidR="0057455E" w:rsidRDefault="0057455E" w:rsidP="0057455E">
            <w:pPr>
              <w:ind w:firstLine="0"/>
              <w:jc w:val="center"/>
              <w:rPr>
                <w:b/>
              </w:rPr>
            </w:pPr>
          </w:p>
          <w:p w:rsidR="0057455E" w:rsidRPr="0057455E" w:rsidRDefault="0057455E" w:rsidP="0057455E">
            <w:pPr>
              <w:ind w:firstLine="0"/>
              <w:jc w:val="center"/>
              <w:rPr>
                <w:b/>
              </w:rPr>
            </w:pPr>
            <w:r w:rsidRPr="0057455E">
              <w:rPr>
                <w:b/>
              </w:rPr>
              <w:t>3</w:t>
            </w:r>
          </w:p>
        </w:tc>
      </w:tr>
    </w:tbl>
    <w:p w:rsidR="005B333F" w:rsidRDefault="005B333F"/>
    <w:p w:rsidR="007D12F2" w:rsidRDefault="007D12F2" w:rsidP="007D12F2">
      <w:pPr>
        <w:jc w:val="center"/>
        <w:rPr>
          <w:b/>
        </w:rPr>
      </w:pPr>
      <w:r w:rsidRPr="007D12F2">
        <w:rPr>
          <w:b/>
        </w:rPr>
        <w:t>2. ПЕРЕГОВОРНЫЙ ЭТАП</w:t>
      </w:r>
    </w:p>
    <w:p w:rsidR="007D12F2" w:rsidRDefault="007D12F2" w:rsidP="007D12F2">
      <w:pPr>
        <w:jc w:val="center"/>
        <w:rPr>
          <w:b/>
        </w:rPr>
      </w:pPr>
    </w:p>
    <w:p w:rsidR="007D12F2" w:rsidRDefault="007D12F2" w:rsidP="007D12F2">
      <w:r>
        <w:t>2.1. Установить контакт: приветствие, знакомство, представление участников.</w:t>
      </w:r>
    </w:p>
    <w:p w:rsidR="007D12F2" w:rsidRDefault="007D12F2" w:rsidP="007D12F2"/>
    <w:p w:rsidR="007D12F2" w:rsidRDefault="007D12F2" w:rsidP="007D12F2">
      <w:r>
        <w:t>2.2. Презентация тем (с получением согласия по каждой теме)</w:t>
      </w:r>
    </w:p>
    <w:p w:rsidR="007D12F2" w:rsidRDefault="007D12F2" w:rsidP="007D12F2"/>
    <w:p w:rsidR="007D12F2" w:rsidRDefault="007D12F2" w:rsidP="007D12F2">
      <w:r>
        <w:t>2.3. Презентация предложений: дискуссия – предложение -  дискуссия - …</w:t>
      </w:r>
    </w:p>
    <w:p w:rsidR="007D12F2" w:rsidRDefault="007D12F2" w:rsidP="007D12F2"/>
    <w:p w:rsidR="007D12F2" w:rsidRDefault="007D12F2" w:rsidP="007D12F2">
      <w:r>
        <w:t>2.4. Выработка соглашения</w:t>
      </w:r>
    </w:p>
    <w:p w:rsidR="007D12F2" w:rsidRDefault="007D12F2" w:rsidP="007D12F2"/>
    <w:p w:rsidR="007D12F2" w:rsidRDefault="007D12F2" w:rsidP="007D12F2">
      <w:r>
        <w:t>2.5. Подписание соглашения</w:t>
      </w:r>
    </w:p>
    <w:p w:rsidR="007D12F2" w:rsidRDefault="007D12F2" w:rsidP="007D12F2"/>
    <w:p w:rsidR="007D12F2" w:rsidRDefault="007D12F2" w:rsidP="007D12F2">
      <w:r>
        <w:t>2.6. Выход из переговоров:</w:t>
      </w:r>
    </w:p>
    <w:p w:rsidR="007D12F2" w:rsidRDefault="007D12F2" w:rsidP="007D12F2">
      <w:r>
        <w:t>- удовлетворенность по содержанию</w:t>
      </w:r>
    </w:p>
    <w:p w:rsidR="007D12F2" w:rsidRDefault="007D12F2" w:rsidP="007D12F2">
      <w:r>
        <w:t>- удовлетворенность по процедуре</w:t>
      </w:r>
    </w:p>
    <w:p w:rsidR="007D12F2" w:rsidRDefault="007D12F2" w:rsidP="007D12F2">
      <w:r>
        <w:t>- удовлетворенность по психологическому клима</w:t>
      </w:r>
      <w:bookmarkStart w:id="0" w:name="_GoBack"/>
      <w:bookmarkEnd w:id="0"/>
      <w:r>
        <w:t>ту</w:t>
      </w:r>
    </w:p>
    <w:p w:rsidR="007D12F2" w:rsidRDefault="007D12F2" w:rsidP="007D12F2"/>
    <w:p w:rsidR="00C47E10" w:rsidRDefault="00C47E10" w:rsidP="007D12F2"/>
    <w:p w:rsidR="00C47E10" w:rsidRDefault="00C47E10" w:rsidP="007D12F2"/>
    <w:p w:rsidR="00C47E10" w:rsidRDefault="00C47E10" w:rsidP="00C47E10">
      <w:pPr>
        <w:jc w:val="center"/>
        <w:rPr>
          <w:b/>
        </w:rPr>
      </w:pPr>
      <w:r>
        <w:rPr>
          <w:b/>
        </w:rPr>
        <w:t>3</w:t>
      </w:r>
      <w:r w:rsidRPr="007D12F2">
        <w:rPr>
          <w:b/>
        </w:rPr>
        <w:t xml:space="preserve">. </w:t>
      </w:r>
      <w:r>
        <w:rPr>
          <w:b/>
        </w:rPr>
        <w:t>ПОСТ-</w:t>
      </w:r>
      <w:r w:rsidRPr="007D12F2">
        <w:rPr>
          <w:b/>
        </w:rPr>
        <w:t>ПЕРЕГОВОРНЫЙ ЭТАП</w:t>
      </w:r>
    </w:p>
    <w:p w:rsidR="00C47E10" w:rsidRDefault="00C47E10" w:rsidP="00C47E10">
      <w:pPr>
        <w:jc w:val="center"/>
        <w:rPr>
          <w:b/>
        </w:rPr>
      </w:pPr>
    </w:p>
    <w:p w:rsidR="00C47E10" w:rsidRDefault="00C47E10" w:rsidP="00C47E10">
      <w:r>
        <w:t>3.1. Контроль переговорщиком достигнутых на 2м этапе соглашений</w:t>
      </w:r>
    </w:p>
    <w:p w:rsidR="00C47E10" w:rsidRDefault="00C47E10" w:rsidP="00C47E10"/>
    <w:p w:rsidR="00C47E10" w:rsidRPr="007D12F2" w:rsidRDefault="00C47E10" w:rsidP="00C47E10">
      <w:r>
        <w:t>3.2. Если договор не выполнен приглашение на повторные переговоры</w:t>
      </w:r>
    </w:p>
    <w:sectPr w:rsidR="00C47E10" w:rsidRPr="007D12F2" w:rsidSect="007D12F2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F8C" w:rsidRDefault="002C5F8C" w:rsidP="00F270B1">
      <w:r>
        <w:separator/>
      </w:r>
    </w:p>
  </w:endnote>
  <w:endnote w:type="continuationSeparator" w:id="1">
    <w:p w:rsidR="002C5F8C" w:rsidRDefault="002C5F8C" w:rsidP="00F27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0B1" w:rsidRDefault="00F270B1">
    <w:pPr>
      <w:pStyle w:val="a7"/>
    </w:pPr>
    <w:r w:rsidRPr="00F270B1">
      <w:drawing>
        <wp:inline distT="0" distB="0" distL="0" distR="0">
          <wp:extent cx="1850092" cy="304522"/>
          <wp:effectExtent l="19050" t="0" r="0" b="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416" cy="305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F8C" w:rsidRDefault="002C5F8C" w:rsidP="00F270B1">
      <w:r>
        <w:separator/>
      </w:r>
    </w:p>
  </w:footnote>
  <w:footnote w:type="continuationSeparator" w:id="1">
    <w:p w:rsidR="002C5F8C" w:rsidRDefault="002C5F8C" w:rsidP="00F27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A5"/>
    <w:multiLevelType w:val="hybridMultilevel"/>
    <w:tmpl w:val="53A45334"/>
    <w:lvl w:ilvl="0" w:tplc="DF74F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FD9"/>
    <w:rsid w:val="002C5F8C"/>
    <w:rsid w:val="00453816"/>
    <w:rsid w:val="0057455E"/>
    <w:rsid w:val="005B333F"/>
    <w:rsid w:val="007B0FD9"/>
    <w:rsid w:val="007D12F2"/>
    <w:rsid w:val="00C27371"/>
    <w:rsid w:val="00C3493E"/>
    <w:rsid w:val="00C47E10"/>
    <w:rsid w:val="00F2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45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270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70B1"/>
  </w:style>
  <w:style w:type="paragraph" w:styleId="a7">
    <w:name w:val="footer"/>
    <w:basedOn w:val="a"/>
    <w:link w:val="a8"/>
    <w:uiPriority w:val="99"/>
    <w:semiHidden/>
    <w:unhideWhenUsed/>
    <w:rsid w:val="00F27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70B1"/>
  </w:style>
  <w:style w:type="paragraph" w:styleId="a9">
    <w:name w:val="Balloon Text"/>
    <w:basedOn w:val="a"/>
    <w:link w:val="aa"/>
    <w:uiPriority w:val="99"/>
    <w:semiHidden/>
    <w:unhideWhenUsed/>
    <w:rsid w:val="00F27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BE3B-A6D6-4366-B141-79B0F2B3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</cp:revision>
  <dcterms:created xsi:type="dcterms:W3CDTF">2020-04-13T05:19:00Z</dcterms:created>
  <dcterms:modified xsi:type="dcterms:W3CDTF">2024-08-19T18:51:00Z</dcterms:modified>
</cp:coreProperties>
</file>